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055A7C" w:rsidRDefault="00055A7C" w:rsidP="00055A7C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055A7C" w:rsidRDefault="00CC3AD2" w:rsidP="00055A7C">
      <w:pPr>
        <w:pStyle w:val="Bezproreda"/>
      </w:pPr>
      <w:r>
        <w:t>KLASA: 112-03/21-01-2</w:t>
      </w:r>
    </w:p>
    <w:p w:rsidR="00055A7C" w:rsidRDefault="00CC3AD2" w:rsidP="00055A7C">
      <w:pPr>
        <w:pStyle w:val="Bezproreda"/>
      </w:pPr>
      <w:r>
        <w:t>URBROJ: 2125/32-21-01-2</w:t>
      </w:r>
    </w:p>
    <w:p w:rsidR="00055A7C" w:rsidRDefault="00CC3AD2" w:rsidP="00055A7C">
      <w:pPr>
        <w:pStyle w:val="Bezproreda"/>
        <w:rPr>
          <w:sz w:val="24"/>
          <w:szCs w:val="24"/>
        </w:rPr>
      </w:pPr>
      <w:r>
        <w:t xml:space="preserve">Kosinj, 7.prosinca </w:t>
      </w:r>
      <w:r w:rsidR="00055A7C">
        <w:t>.2021.</w:t>
      </w:r>
    </w:p>
    <w:p w:rsidR="00055A7C" w:rsidRDefault="00055A7C" w:rsidP="00930FB1">
      <w:pPr>
        <w:pStyle w:val="Bezproreda"/>
        <w:rPr>
          <w:rFonts w:cstheme="minorHAnsi"/>
          <w:sz w:val="20"/>
          <w:szCs w:val="20"/>
          <w:lang w:eastAsia="hr-HR"/>
        </w:rPr>
      </w:pPr>
    </w:p>
    <w:p w:rsidR="00055A7C" w:rsidRDefault="00F93A11" w:rsidP="004E4D3A">
      <w:pPr>
        <w:rPr>
          <w:sz w:val="20"/>
          <w:szCs w:val="20"/>
        </w:rPr>
      </w:pPr>
      <w:r>
        <w:rPr>
          <w:sz w:val="20"/>
          <w:szCs w:val="20"/>
        </w:rPr>
        <w:t>Na temelju odredbi  Pravilnika o načinu i postupku  zapošljavanja  u  Osnovnoj školi  „</w:t>
      </w:r>
      <w:proofErr w:type="spellStart"/>
      <w:r>
        <w:rPr>
          <w:sz w:val="20"/>
          <w:szCs w:val="20"/>
        </w:rPr>
        <w:t>Anž</w:t>
      </w:r>
      <w:proofErr w:type="spellEnd"/>
      <w:r>
        <w:rPr>
          <w:sz w:val="20"/>
          <w:szCs w:val="20"/>
        </w:rPr>
        <w:t xml:space="preserve"> Frankopan“Kosinj </w:t>
      </w:r>
      <w:r w:rsidR="00512960">
        <w:rPr>
          <w:sz w:val="20"/>
          <w:szCs w:val="20"/>
        </w:rPr>
        <w:t xml:space="preserve"> </w:t>
      </w:r>
      <w:r w:rsidR="00386ADA">
        <w:rPr>
          <w:sz w:val="20"/>
          <w:szCs w:val="20"/>
        </w:rPr>
        <w:t>Povjerenstvo</w:t>
      </w:r>
      <w:r w:rsidR="00512960">
        <w:rPr>
          <w:sz w:val="20"/>
          <w:szCs w:val="20"/>
        </w:rPr>
        <w:t xml:space="preserve"> za procjenu, vrednovanje odnosno testiranje kandidata </w:t>
      </w:r>
      <w:r>
        <w:rPr>
          <w:sz w:val="20"/>
          <w:szCs w:val="20"/>
        </w:rPr>
        <w:t xml:space="preserve">  za Natječaj od 24.11.2021.g za radno mjesto </w:t>
      </w:r>
      <w:r w:rsidR="00756E2E">
        <w:rPr>
          <w:sz w:val="20"/>
          <w:szCs w:val="20"/>
        </w:rPr>
        <w:t xml:space="preserve"> </w:t>
      </w:r>
      <w:r>
        <w:rPr>
          <w:sz w:val="20"/>
          <w:szCs w:val="20"/>
        </w:rPr>
        <w:t>Voditelja/ic</w:t>
      </w:r>
      <w:r w:rsidR="00512960">
        <w:rPr>
          <w:sz w:val="20"/>
          <w:szCs w:val="20"/>
        </w:rPr>
        <w:t xml:space="preserve">e računovodstva </w:t>
      </w:r>
      <w:r w:rsidR="00386ADA">
        <w:rPr>
          <w:sz w:val="20"/>
          <w:szCs w:val="20"/>
        </w:rPr>
        <w:t xml:space="preserve">, nepuno neodređeno radno vrijeme (20/40) sati tjedno </w:t>
      </w:r>
      <w:r>
        <w:rPr>
          <w:sz w:val="20"/>
          <w:szCs w:val="20"/>
        </w:rPr>
        <w:t xml:space="preserve"> upućuje</w:t>
      </w:r>
    </w:p>
    <w:p w:rsidR="00F93A11" w:rsidRPr="00F93A11" w:rsidRDefault="00F93A11" w:rsidP="00F93A11">
      <w:pPr>
        <w:rPr>
          <w:sz w:val="20"/>
          <w:szCs w:val="20"/>
        </w:rPr>
      </w:pPr>
    </w:p>
    <w:p w:rsidR="00512960" w:rsidRDefault="004E4D3A" w:rsidP="00930FB1">
      <w:pPr>
        <w:shd w:val="clear" w:color="auto" w:fill="FFFFFF"/>
        <w:spacing w:before="100" w:beforeAutospacing="1" w:after="100" w:afterAutospacing="1" w:line="240" w:lineRule="auto"/>
        <w:ind w:left="420"/>
        <w:contextualSpacing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4E4D3A">
        <w:rPr>
          <w:rFonts w:eastAsia="Times New Roman" w:cstheme="minorHAnsi"/>
          <w:b/>
          <w:color w:val="000000"/>
          <w:sz w:val="24"/>
          <w:szCs w:val="24"/>
        </w:rPr>
        <w:t>P O Z I V</w:t>
      </w:r>
    </w:p>
    <w:p w:rsidR="00CC3AD2" w:rsidRPr="004E4D3A" w:rsidRDefault="00CC3AD2" w:rsidP="00930FB1">
      <w:pPr>
        <w:shd w:val="clear" w:color="auto" w:fill="FFFFFF"/>
        <w:spacing w:before="100" w:beforeAutospacing="1" w:after="100" w:afterAutospacing="1" w:line="240" w:lineRule="auto"/>
        <w:ind w:left="420"/>
        <w:contextualSpacing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CC3AD2" w:rsidRDefault="00512960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Pozivaju se </w:t>
      </w:r>
      <w:r w:rsidR="006B5964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kandidati</w:t>
      </w:r>
      <w:r w:rsidR="00930FB1">
        <w:rPr>
          <w:rFonts w:eastAsia="Times New Roman" w:cstheme="minorHAnsi"/>
          <w:color w:val="000000"/>
          <w:sz w:val="20"/>
          <w:szCs w:val="20"/>
        </w:rPr>
        <w:t xml:space="preserve"> koji su pravodobno dostavili potpunu prijavu sa svim prilozima odnosno ispravama i koji ispunjavaju uvjete natječaja koji je objavljen na službenim stranicama Hrvatskog zavoda za zapošljavanje, službenoj stranici i o</w:t>
      </w:r>
      <w:r>
        <w:rPr>
          <w:rFonts w:eastAsia="Times New Roman" w:cstheme="minorHAnsi"/>
          <w:color w:val="000000"/>
          <w:sz w:val="20"/>
          <w:szCs w:val="20"/>
        </w:rPr>
        <w:t xml:space="preserve">glasnoj </w:t>
      </w:r>
      <w:r w:rsidR="00CC3AD2">
        <w:rPr>
          <w:rFonts w:eastAsia="Times New Roman" w:cstheme="minorHAnsi"/>
          <w:color w:val="000000"/>
          <w:sz w:val="20"/>
          <w:szCs w:val="20"/>
        </w:rPr>
        <w:t>ploči OŠ „</w:t>
      </w:r>
      <w:proofErr w:type="spellStart"/>
      <w:r w:rsidR="00CC3AD2">
        <w:rPr>
          <w:rFonts w:eastAsia="Times New Roman" w:cstheme="minorHAnsi"/>
          <w:color w:val="000000"/>
          <w:sz w:val="20"/>
          <w:szCs w:val="20"/>
        </w:rPr>
        <w:t>Anž</w:t>
      </w:r>
      <w:proofErr w:type="spellEnd"/>
      <w:r w:rsidR="00CC3AD2">
        <w:rPr>
          <w:rFonts w:eastAsia="Times New Roman" w:cstheme="minorHAnsi"/>
          <w:color w:val="000000"/>
          <w:sz w:val="20"/>
          <w:szCs w:val="20"/>
        </w:rPr>
        <w:t xml:space="preserve"> Frankopan“ Kosin</w:t>
      </w:r>
      <w:r w:rsidR="00D66A97">
        <w:rPr>
          <w:rFonts w:eastAsia="Times New Roman" w:cstheme="minorHAnsi"/>
          <w:color w:val="000000"/>
          <w:sz w:val="20"/>
          <w:szCs w:val="20"/>
        </w:rPr>
        <w:t>j</w:t>
      </w:r>
    </w:p>
    <w:p w:rsidR="00512960" w:rsidRPr="00CC3AD2" w:rsidRDefault="00EF06B6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  <w:r w:rsidRPr="00EF06B6">
        <w:rPr>
          <w:rFonts w:eastAsia="Times New Roman" w:cstheme="minorHAnsi"/>
          <w:b/>
          <w:color w:val="000000"/>
          <w:sz w:val="20"/>
          <w:szCs w:val="20"/>
        </w:rPr>
        <w:t>Inicijali imena i prezimena</w:t>
      </w:r>
      <w:r w:rsidR="00512960" w:rsidRPr="00EF06B6">
        <w:rPr>
          <w:rFonts w:eastAsia="Times New Roman" w:cstheme="minorHAnsi"/>
          <w:b/>
          <w:color w:val="000000"/>
          <w:sz w:val="20"/>
          <w:szCs w:val="20"/>
        </w:rPr>
        <w:t>:</w:t>
      </w:r>
    </w:p>
    <w:p w:rsidR="00EF06B6" w:rsidRDefault="00EF06B6" w:rsidP="00EF06B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D.B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.</w:t>
      </w:r>
    </w:p>
    <w:p w:rsidR="00EF06B6" w:rsidRDefault="00EF06B6" w:rsidP="00EF06B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J.P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.</w:t>
      </w:r>
    </w:p>
    <w:p w:rsidR="00930FB1" w:rsidRPr="00EF06B6" w:rsidRDefault="00EF06B6" w:rsidP="00930FB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D.T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.</w:t>
      </w:r>
    </w:p>
    <w:p w:rsidR="00592B35" w:rsidRDefault="00EF06B6" w:rsidP="00592B35">
      <w:pPr>
        <w:pStyle w:val="Bezproreda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color w:val="000000"/>
          <w:sz w:val="20"/>
          <w:szCs w:val="20"/>
        </w:rPr>
        <w:t>Proc</w:t>
      </w:r>
      <w:r w:rsidR="00930FB1">
        <w:rPr>
          <w:rFonts w:cstheme="minorHAnsi"/>
          <w:b/>
          <w:color w:val="000000"/>
          <w:sz w:val="20"/>
          <w:szCs w:val="20"/>
        </w:rPr>
        <w:t>jena odnosno pismeno</w:t>
      </w:r>
      <w:r w:rsidR="000336A4">
        <w:rPr>
          <w:rFonts w:cstheme="minorHAnsi"/>
          <w:b/>
          <w:color w:val="000000"/>
          <w:sz w:val="20"/>
          <w:szCs w:val="20"/>
        </w:rPr>
        <w:t>( pisano)</w:t>
      </w:r>
      <w:r w:rsidR="00930FB1">
        <w:rPr>
          <w:rFonts w:cstheme="minorHAnsi"/>
          <w:b/>
          <w:color w:val="000000"/>
          <w:sz w:val="20"/>
          <w:szCs w:val="20"/>
        </w:rPr>
        <w:t xml:space="preserve"> testiranje </w:t>
      </w:r>
      <w:r>
        <w:rPr>
          <w:rFonts w:cstheme="minorHAnsi"/>
          <w:b/>
          <w:color w:val="000000"/>
          <w:sz w:val="20"/>
          <w:szCs w:val="20"/>
          <w:u w:val="single"/>
        </w:rPr>
        <w:t> održat će se</w:t>
      </w:r>
      <w:r w:rsidR="00DD6A10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color w:val="000000"/>
          <w:sz w:val="20"/>
          <w:szCs w:val="20"/>
          <w:u w:val="single"/>
        </w:rPr>
        <w:t>13.prosinca (ponedjeljak</w:t>
      </w:r>
      <w:r w:rsidR="00930FB1">
        <w:rPr>
          <w:rFonts w:cstheme="minorHAnsi"/>
          <w:b/>
          <w:color w:val="000000"/>
          <w:sz w:val="20"/>
          <w:szCs w:val="20"/>
          <w:u w:val="single"/>
        </w:rPr>
        <w:t>) 2021</w:t>
      </w:r>
      <w:r w:rsidR="00930FB1">
        <w:rPr>
          <w:rFonts w:cstheme="minorHAnsi"/>
          <w:color w:val="000000"/>
          <w:sz w:val="20"/>
          <w:szCs w:val="20"/>
          <w:u w:val="single"/>
        </w:rPr>
        <w:t>.</w:t>
      </w:r>
      <w:r w:rsidR="00930FB1">
        <w:rPr>
          <w:rFonts w:cstheme="minorHAnsi"/>
          <w:b/>
          <w:bCs/>
          <w:color w:val="000000"/>
          <w:sz w:val="20"/>
          <w:szCs w:val="20"/>
          <w:u w:val="single"/>
        </w:rPr>
        <w:t>godine s početkom</w:t>
      </w:r>
      <w:r w:rsidR="00DD6A10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30FB1">
        <w:rPr>
          <w:rFonts w:cstheme="minorHAnsi"/>
          <w:b/>
          <w:bCs/>
          <w:color w:val="000000"/>
          <w:sz w:val="20"/>
          <w:szCs w:val="20"/>
          <w:u w:val="single"/>
        </w:rPr>
        <w:t>u</w:t>
      </w:r>
      <w:r w:rsidR="00016C56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13:15</w:t>
      </w:r>
      <w:r w:rsidR="00930FB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sati u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učionici na katu   OŠ „</w:t>
      </w:r>
      <w:proofErr w:type="spellStart"/>
      <w:r>
        <w:rPr>
          <w:rFonts w:cstheme="minorHAnsi"/>
          <w:b/>
          <w:bCs/>
          <w:color w:val="000000"/>
          <w:sz w:val="20"/>
          <w:szCs w:val="20"/>
          <w:u w:val="single"/>
        </w:rPr>
        <w:t>Anž</w:t>
      </w:r>
      <w:proofErr w:type="spellEnd"/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 Frankopan“ Kosinj</w:t>
      </w:r>
      <w:r w:rsidR="00592B35">
        <w:rPr>
          <w:rFonts w:cstheme="minorHAnsi"/>
          <w:b/>
          <w:bCs/>
          <w:color w:val="000000"/>
          <w:sz w:val="20"/>
          <w:szCs w:val="20"/>
          <w:u w:val="single"/>
        </w:rPr>
        <w:t>.</w:t>
      </w:r>
    </w:p>
    <w:p w:rsidR="00592B35" w:rsidRDefault="00592B35" w:rsidP="00592B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 Kandidati moraju imati EU digitalnu COVID potvrdu ili</w:t>
      </w:r>
      <w:r w:rsidR="00EF06B6" w:rsidRPr="00EF06B6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 xml:space="preserve"> drugi odgovarajući dokaza o cijepljenju, odnosno testiranju te  poštivati sve epidemioloških mjera uzrokovanih epidemijom COVID-19 virusa,  (obvezna dezinfekcija ruku pri ulasku u školsku zgradu, obvezno nošenje maske i socijalno distanciranje).</w:t>
      </w:r>
    </w:p>
    <w:p w:rsidR="00707D22" w:rsidRDefault="00707D22" w:rsidP="00592B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u w:val="single"/>
        </w:rPr>
      </w:pPr>
      <w:r w:rsidRPr="00707D22">
        <w:rPr>
          <w:rFonts w:eastAsia="Times New Roman" w:cstheme="minorHAnsi"/>
          <w:bCs/>
          <w:color w:val="000000"/>
          <w:sz w:val="20"/>
          <w:szCs w:val="20"/>
          <w:u w:val="single"/>
        </w:rPr>
        <w:t xml:space="preserve">Područje procjene odnosno testiranja </w:t>
      </w:r>
      <w:r w:rsidR="00A23C87">
        <w:rPr>
          <w:rFonts w:eastAsia="Times New Roman" w:cstheme="minorHAnsi"/>
          <w:bCs/>
          <w:color w:val="000000"/>
          <w:sz w:val="20"/>
          <w:szCs w:val="20"/>
          <w:u w:val="single"/>
        </w:rPr>
        <w:t xml:space="preserve">kandidata </w:t>
      </w:r>
      <w:r w:rsidRPr="00707D22">
        <w:rPr>
          <w:rFonts w:eastAsia="Times New Roman" w:cstheme="minorHAnsi"/>
          <w:bCs/>
          <w:color w:val="000000"/>
          <w:sz w:val="20"/>
          <w:szCs w:val="20"/>
          <w:u w:val="single"/>
        </w:rPr>
        <w:t>su:</w:t>
      </w:r>
    </w:p>
    <w:p w:rsidR="00541EDE" w:rsidRDefault="00541EDE" w:rsidP="00592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 Zakon</w:t>
      </w:r>
      <w:r w:rsidR="00583C23">
        <w:rPr>
          <w:rFonts w:ascii="Calibri" w:hAnsi="Calibri" w:cs="Calibri"/>
        </w:rPr>
        <w:t xml:space="preserve"> o odgoju i obrazovanju u osnovnoj i srednjoj školi  (NN broj: 87/08, 86/09, 92/10, 105/10, 90/11, 16/12 ,86/12, 94/13, 152/14, 7/17, 68/18 i 98/19 i 64/20) </w:t>
      </w:r>
    </w:p>
    <w:p w:rsidR="00707D22" w:rsidRDefault="00541EDE" w:rsidP="00592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583C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Pravilniku o djelokrugu rada tajnika te administrativno- tehničkim i pomoćnim poslovima  koji se obavljaju u osnovnoj školi („Narodne novine: broj 40/14</w:t>
      </w:r>
    </w:p>
    <w:p w:rsidR="005B7CC2" w:rsidRPr="005B7CC2" w:rsidRDefault="00B42EA4" w:rsidP="005B7C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5B7CC2">
        <w:rPr>
          <w:rFonts w:ascii="Calibri" w:hAnsi="Calibri" w:cs="Calibri"/>
        </w:rPr>
        <w:t>3.</w:t>
      </w:r>
      <w:r w:rsidR="005B7CC2" w:rsidRPr="005B7CC2">
        <w:rPr>
          <w:rFonts w:ascii="Verdana" w:eastAsia="Times New Roman" w:hAnsi="Verdana" w:cs="Times New Roman"/>
          <w:bCs/>
          <w:color w:val="000000"/>
          <w:sz w:val="20"/>
        </w:rPr>
        <w:t xml:space="preserve"> Zakon o proračunu (NN </w:t>
      </w:r>
      <w:hyperlink r:id="rId5" w:history="1">
        <w:r w:rsidR="005B7CC2" w:rsidRPr="005B7CC2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87/08</w:t>
        </w:r>
      </w:hyperlink>
      <w:r w:rsidR="005B7CC2" w:rsidRPr="005B7CC2">
        <w:rPr>
          <w:rFonts w:ascii="Verdana" w:eastAsia="Times New Roman" w:hAnsi="Verdana" w:cs="Times New Roman"/>
          <w:bCs/>
          <w:color w:val="000000" w:themeColor="text1"/>
          <w:sz w:val="20"/>
        </w:rPr>
        <w:t>, </w:t>
      </w:r>
      <w:hyperlink r:id="rId6" w:history="1">
        <w:r w:rsidR="005B7CC2" w:rsidRPr="005B7CC2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136/12</w:t>
        </w:r>
      </w:hyperlink>
      <w:r w:rsidR="005B7CC2" w:rsidRPr="005B7CC2">
        <w:rPr>
          <w:rFonts w:ascii="Verdana" w:eastAsia="Times New Roman" w:hAnsi="Verdana" w:cs="Times New Roman"/>
          <w:bCs/>
          <w:color w:val="000000" w:themeColor="text1"/>
          <w:sz w:val="20"/>
        </w:rPr>
        <w:t> i </w:t>
      </w:r>
      <w:hyperlink r:id="rId7" w:history="1">
        <w:r w:rsidR="005B7CC2" w:rsidRPr="005B7CC2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15/15</w:t>
        </w:r>
      </w:hyperlink>
      <w:r w:rsidR="005B7CC2" w:rsidRPr="005B7CC2">
        <w:rPr>
          <w:rFonts w:ascii="Verdana" w:eastAsia="Times New Roman" w:hAnsi="Verdana" w:cs="Times New Roman"/>
          <w:bCs/>
          <w:color w:val="000000" w:themeColor="text1"/>
          <w:sz w:val="20"/>
        </w:rPr>
        <w:t>)</w:t>
      </w:r>
    </w:p>
    <w:p w:rsidR="009A64AF" w:rsidRDefault="005B7CC2" w:rsidP="004021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</w:rPr>
      </w:pPr>
      <w:r w:rsidRPr="004F48AA">
        <w:rPr>
          <w:rFonts w:ascii="Calibri" w:hAnsi="Calibri" w:cs="Calibri"/>
        </w:rPr>
        <w:t>4.</w:t>
      </w:r>
      <w:r w:rsidR="004F48AA" w:rsidRPr="004F48AA">
        <w:rPr>
          <w:rFonts w:ascii="Verdana" w:eastAsia="Times New Roman" w:hAnsi="Verdana" w:cs="Times New Roman"/>
          <w:bCs/>
          <w:color w:val="000000"/>
          <w:sz w:val="20"/>
        </w:rPr>
        <w:t xml:space="preserve"> Pravilnik </w:t>
      </w:r>
      <w:r w:rsidR="009A64AF">
        <w:rPr>
          <w:rFonts w:ascii="Verdana" w:eastAsia="Times New Roman" w:hAnsi="Verdana" w:cs="Times New Roman"/>
          <w:bCs/>
          <w:color w:val="000000"/>
          <w:sz w:val="20"/>
        </w:rPr>
        <w:t>o proračunskom računovodstvu i R</w:t>
      </w:r>
      <w:r w:rsidR="004F48AA" w:rsidRPr="004F48AA">
        <w:rPr>
          <w:rFonts w:ascii="Verdana" w:eastAsia="Times New Roman" w:hAnsi="Verdana" w:cs="Times New Roman"/>
          <w:bCs/>
          <w:color w:val="000000"/>
          <w:sz w:val="20"/>
        </w:rPr>
        <w:t xml:space="preserve">ačunskom planu </w:t>
      </w:r>
      <w:r w:rsidR="009A64AF">
        <w:rPr>
          <w:rFonts w:ascii="Verdana" w:eastAsia="Times New Roman" w:hAnsi="Verdana" w:cs="Times New Roman"/>
          <w:bCs/>
          <w:color w:val="000000"/>
          <w:sz w:val="20"/>
        </w:rPr>
        <w:t>( u nastavku : Pravilnik o proračunskom računovodstvu-</w:t>
      </w:r>
      <w:r w:rsidR="004F48AA" w:rsidRPr="004F48AA">
        <w:rPr>
          <w:rFonts w:ascii="Verdana" w:eastAsia="Times New Roman" w:hAnsi="Verdana" w:cs="Times New Roman"/>
          <w:bCs/>
          <w:color w:val="000000"/>
          <w:sz w:val="20"/>
        </w:rPr>
        <w:t>(</w:t>
      </w:r>
      <w:r w:rsidR="004F48AA" w:rsidRPr="004F48AA">
        <w:rPr>
          <w:rFonts w:ascii="Verdana" w:eastAsia="Times New Roman" w:hAnsi="Verdana" w:cs="Times New Roman"/>
          <w:bCs/>
          <w:sz w:val="20"/>
        </w:rPr>
        <w:t>NN </w:t>
      </w:r>
      <w:hyperlink r:id="rId8" w:history="1">
        <w:r w:rsidR="004F48AA" w:rsidRPr="004F48AA">
          <w:rPr>
            <w:rStyle w:val="Hiperveza"/>
            <w:rFonts w:ascii="Verdana" w:eastAsia="Times New Roman" w:hAnsi="Verdana" w:cs="Times New Roman"/>
            <w:bCs/>
            <w:color w:val="auto"/>
            <w:sz w:val="20"/>
          </w:rPr>
          <w:t>124/14</w:t>
        </w:r>
      </w:hyperlink>
      <w:r w:rsidR="004F48AA" w:rsidRPr="004F48AA">
        <w:rPr>
          <w:rFonts w:ascii="Verdana" w:eastAsia="Times New Roman" w:hAnsi="Verdana" w:cs="Times New Roman"/>
          <w:bCs/>
          <w:sz w:val="20"/>
        </w:rPr>
        <w:t>, </w:t>
      </w:r>
      <w:hyperlink r:id="rId9" w:history="1">
        <w:r w:rsidR="004F48AA" w:rsidRPr="004F48AA">
          <w:rPr>
            <w:rStyle w:val="Hiperveza"/>
            <w:rFonts w:ascii="Verdana" w:eastAsia="Times New Roman" w:hAnsi="Verdana" w:cs="Times New Roman"/>
            <w:bCs/>
            <w:color w:val="auto"/>
            <w:sz w:val="20"/>
          </w:rPr>
          <w:t>115/15</w:t>
        </w:r>
      </w:hyperlink>
      <w:r w:rsidR="004F48AA">
        <w:rPr>
          <w:rFonts w:ascii="Verdana" w:eastAsia="Times New Roman" w:hAnsi="Verdana" w:cs="Times New Roman"/>
          <w:bCs/>
          <w:sz w:val="20"/>
        </w:rPr>
        <w:t>,</w:t>
      </w:r>
      <w:r w:rsidR="004F48AA" w:rsidRPr="004F48AA">
        <w:rPr>
          <w:rFonts w:ascii="Verdana" w:eastAsia="Times New Roman" w:hAnsi="Verdana" w:cs="Times New Roman"/>
          <w:bCs/>
          <w:sz w:val="20"/>
        </w:rPr>
        <w:t> </w:t>
      </w:r>
      <w:hyperlink r:id="rId10" w:history="1">
        <w:r w:rsidR="004F48AA" w:rsidRPr="004F48AA">
          <w:rPr>
            <w:rStyle w:val="Hiperveza"/>
            <w:rFonts w:ascii="Verdana" w:eastAsia="Times New Roman" w:hAnsi="Verdana" w:cs="Times New Roman"/>
            <w:bCs/>
            <w:color w:val="auto"/>
            <w:sz w:val="20"/>
          </w:rPr>
          <w:t>87/16</w:t>
        </w:r>
      </w:hyperlink>
      <w:r w:rsidR="004F48AA">
        <w:t xml:space="preserve"> i 3/18</w:t>
      </w:r>
      <w:r w:rsidR="004F48AA" w:rsidRPr="004F48AA">
        <w:rPr>
          <w:rFonts w:ascii="Verdana" w:eastAsia="Times New Roman" w:hAnsi="Verdana" w:cs="Times New Roman"/>
          <w:bCs/>
          <w:sz w:val="20"/>
        </w:rPr>
        <w:t>)</w:t>
      </w:r>
    </w:p>
    <w:p w:rsidR="00402164" w:rsidRPr="009A64AF" w:rsidRDefault="009A64AF" w:rsidP="004021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</w:rPr>
        <w:t>5.</w:t>
      </w:r>
      <w:r w:rsidR="00402164" w:rsidRPr="009A64AF">
        <w:rPr>
          <w:rFonts w:ascii="Verdana" w:eastAsia="Times New Roman" w:hAnsi="Verdana" w:cs="Times New Roman"/>
          <w:bCs/>
          <w:color w:val="000000"/>
          <w:sz w:val="20"/>
        </w:rPr>
        <w:t xml:space="preserve"> Pravilnik o financijskom izvještavanju u proračunskom računovodstvu</w:t>
      </w:r>
      <w:r>
        <w:rPr>
          <w:rFonts w:ascii="Verdana" w:eastAsia="Times New Roman" w:hAnsi="Verdana" w:cs="Times New Roman"/>
          <w:bCs/>
          <w:color w:val="000000"/>
          <w:sz w:val="20"/>
        </w:rPr>
        <w:t xml:space="preserve"> ( u nastavku Pravilnik o financijskom izvještavanju)- </w:t>
      </w:r>
      <w:r w:rsidR="00402164" w:rsidRPr="009A64AF">
        <w:rPr>
          <w:rFonts w:ascii="Verdana" w:eastAsia="Times New Roman" w:hAnsi="Verdana" w:cs="Times New Roman"/>
          <w:bCs/>
          <w:color w:val="000000"/>
          <w:sz w:val="20"/>
        </w:rPr>
        <w:t>(NN </w:t>
      </w:r>
      <w:hyperlink r:id="rId11" w:history="1">
        <w:r w:rsidR="00402164" w:rsidRPr="009A64AF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3/15</w:t>
        </w:r>
      </w:hyperlink>
      <w:r w:rsidR="00402164" w:rsidRPr="009A64AF">
        <w:rPr>
          <w:rFonts w:ascii="Verdana" w:eastAsia="Times New Roman" w:hAnsi="Verdana" w:cs="Times New Roman"/>
          <w:bCs/>
          <w:color w:val="000000" w:themeColor="text1"/>
          <w:sz w:val="20"/>
        </w:rPr>
        <w:t>, </w:t>
      </w:r>
      <w:hyperlink r:id="rId12" w:history="1">
        <w:r w:rsidR="00402164" w:rsidRPr="009A64AF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93/15</w:t>
        </w:r>
      </w:hyperlink>
      <w:r w:rsidR="00402164" w:rsidRPr="009A64AF">
        <w:rPr>
          <w:rFonts w:ascii="Verdana" w:eastAsia="Times New Roman" w:hAnsi="Verdana" w:cs="Times New Roman"/>
          <w:bCs/>
          <w:color w:val="000000" w:themeColor="text1"/>
          <w:sz w:val="20"/>
        </w:rPr>
        <w:t>, </w:t>
      </w:r>
      <w:hyperlink r:id="rId13" w:history="1">
        <w:r w:rsidR="00402164" w:rsidRPr="009A64AF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135/15</w:t>
        </w:r>
      </w:hyperlink>
      <w:r w:rsidR="00402164" w:rsidRPr="009A64AF">
        <w:rPr>
          <w:rFonts w:ascii="Verdana" w:eastAsia="Times New Roman" w:hAnsi="Verdana" w:cs="Times New Roman"/>
          <w:bCs/>
          <w:color w:val="000000" w:themeColor="text1"/>
          <w:sz w:val="20"/>
        </w:rPr>
        <w:t>, </w:t>
      </w:r>
      <w:hyperlink r:id="rId14" w:history="1">
        <w:r w:rsidR="00402164" w:rsidRPr="009A64AF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2/17</w:t>
        </w:r>
      </w:hyperlink>
      <w:r>
        <w:rPr>
          <w:rFonts w:ascii="Verdana" w:eastAsia="Times New Roman" w:hAnsi="Verdana" w:cs="Times New Roman"/>
          <w:bCs/>
          <w:color w:val="000000" w:themeColor="text1"/>
          <w:sz w:val="20"/>
        </w:rPr>
        <w:t xml:space="preserve">, </w:t>
      </w:r>
      <w:r w:rsidR="00402164" w:rsidRPr="009A64AF">
        <w:rPr>
          <w:rFonts w:ascii="Verdana" w:eastAsia="Times New Roman" w:hAnsi="Verdana" w:cs="Times New Roman"/>
          <w:bCs/>
          <w:color w:val="000000" w:themeColor="text1"/>
          <w:sz w:val="20"/>
        </w:rPr>
        <w:t> </w:t>
      </w:r>
      <w:hyperlink r:id="rId15" w:history="1">
        <w:r w:rsidR="00402164" w:rsidRPr="009A64AF">
          <w:rPr>
            <w:rStyle w:val="Hiperveza"/>
            <w:rFonts w:ascii="Verdana" w:eastAsia="Times New Roman" w:hAnsi="Verdana" w:cs="Times New Roman"/>
            <w:bCs/>
            <w:color w:val="000000" w:themeColor="text1"/>
            <w:sz w:val="20"/>
          </w:rPr>
          <w:t>28/17</w:t>
        </w:r>
      </w:hyperlink>
      <w:r>
        <w:rPr>
          <w:rFonts w:ascii="Verdana" w:eastAsia="Times New Roman" w:hAnsi="Verdana" w:cs="Times New Roman"/>
          <w:bCs/>
          <w:color w:val="000000" w:themeColor="text1"/>
          <w:sz w:val="20"/>
        </w:rPr>
        <w:t xml:space="preserve"> i 112/18)</w:t>
      </w:r>
    </w:p>
    <w:p w:rsidR="00187D2B" w:rsidRPr="00592B35" w:rsidRDefault="00187D2B" w:rsidP="00592B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</w:p>
    <w:p w:rsidR="00930FB1" w:rsidRDefault="00930FB1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>Kandidati koji pristupe testiranju dužni su prije početka testiranja predočiti članovi</w:t>
      </w:r>
      <w:r w:rsidR="00EF06B6">
        <w:rPr>
          <w:rFonts w:eastAsia="Times New Roman" w:cstheme="minorHAnsi"/>
          <w:color w:val="000000"/>
          <w:sz w:val="20"/>
          <w:szCs w:val="20"/>
        </w:rPr>
        <w:t>ma P</w:t>
      </w:r>
      <w:r>
        <w:rPr>
          <w:rFonts w:eastAsia="Times New Roman" w:cstheme="minorHAnsi"/>
          <w:color w:val="000000"/>
          <w:sz w:val="20"/>
          <w:szCs w:val="20"/>
        </w:rPr>
        <w:t>ovjerenstva odgovarajuću identifikacijsku ispravu (važeću osobnu iskaznicu,</w:t>
      </w:r>
      <w:r w:rsidR="00707D22">
        <w:rPr>
          <w:rFonts w:eastAsia="Times New Roman" w:cstheme="minorHAnsi"/>
          <w:color w:val="000000"/>
          <w:sz w:val="20"/>
          <w:szCs w:val="20"/>
        </w:rPr>
        <w:t xml:space="preserve"> putovnicu ili vozačku dozvolu), a test se piše isključivo kemijskom olovkom.</w:t>
      </w:r>
    </w:p>
    <w:p w:rsidR="00930FB1" w:rsidRDefault="00930FB1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Za vrijeme testa nije dopušteno: koristiti se bilo kakvom literaturom, mobitelom, napuštati prostoriju u kojoj se piše test</w:t>
      </w:r>
      <w:r w:rsidR="00707D22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, razgovarati s ostalim kandidatima. Pismeno testiranje traje do 45 minuta.</w:t>
      </w:r>
    </w:p>
    <w:p w:rsidR="00930FB1" w:rsidRDefault="00930FB1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Kandidati su dužni doći na testiranje, a ukoliko ne pristupe smatrat će se da su odustali od prijave.</w:t>
      </w:r>
    </w:p>
    <w:p w:rsidR="00930FB1" w:rsidRDefault="00EF06B6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</w:t>
      </w:r>
      <w:r w:rsidR="00930FB1">
        <w:rPr>
          <w:rFonts w:eastAsia="Times New Roman" w:cstheme="minorHAnsi"/>
          <w:color w:val="000000"/>
          <w:sz w:val="20"/>
          <w:szCs w:val="20"/>
        </w:rPr>
        <w:t>vaj poziv objavit će se i na službenoj web</w:t>
      </w:r>
      <w:r>
        <w:rPr>
          <w:rFonts w:eastAsia="Times New Roman" w:cstheme="minorHAnsi"/>
          <w:color w:val="000000"/>
          <w:sz w:val="20"/>
          <w:szCs w:val="20"/>
        </w:rPr>
        <w:t xml:space="preserve"> stranici škole dana 7.12.</w:t>
      </w:r>
      <w:r w:rsidR="00930FB1">
        <w:rPr>
          <w:rFonts w:eastAsia="Times New Roman" w:cstheme="minorHAnsi"/>
          <w:color w:val="000000"/>
          <w:sz w:val="20"/>
          <w:szCs w:val="20"/>
        </w:rPr>
        <w:t>2021.g.</w:t>
      </w:r>
    </w:p>
    <w:p w:rsidR="00DD6A10" w:rsidRDefault="00DD6A10" w:rsidP="00930FB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930FB1" w:rsidRDefault="00930FB1" w:rsidP="00930F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  <w:r w:rsidR="000E77FD">
        <w:rPr>
          <w:rFonts w:eastAsia="Times New Roman" w:cstheme="minorHAnsi"/>
          <w:color w:val="000000"/>
          <w:sz w:val="20"/>
          <w:szCs w:val="20"/>
        </w:rPr>
        <w:tab/>
      </w:r>
      <w:r w:rsidR="000E77FD">
        <w:rPr>
          <w:rFonts w:eastAsia="Times New Roman" w:cstheme="minorHAnsi"/>
          <w:color w:val="000000"/>
          <w:sz w:val="20"/>
          <w:szCs w:val="20"/>
        </w:rPr>
        <w:tab/>
      </w:r>
      <w:r w:rsidR="000E77FD">
        <w:rPr>
          <w:rFonts w:eastAsia="Times New Roman" w:cstheme="minorHAnsi"/>
          <w:color w:val="000000"/>
          <w:sz w:val="20"/>
          <w:szCs w:val="20"/>
        </w:rPr>
        <w:tab/>
      </w:r>
      <w:r w:rsidR="000E77FD">
        <w:rPr>
          <w:rFonts w:eastAsia="Times New Roman" w:cstheme="minorHAnsi"/>
          <w:color w:val="000000"/>
          <w:sz w:val="20"/>
          <w:szCs w:val="20"/>
        </w:rPr>
        <w:tab/>
      </w:r>
      <w:r w:rsidR="000E77FD">
        <w:rPr>
          <w:rFonts w:eastAsia="Times New Roman" w:cstheme="minorHAnsi"/>
          <w:color w:val="000000"/>
          <w:sz w:val="20"/>
          <w:szCs w:val="20"/>
        </w:rPr>
        <w:tab/>
      </w:r>
      <w:r w:rsidR="000E77FD">
        <w:rPr>
          <w:rFonts w:eastAsia="Times New Roman" w:cstheme="minorHAnsi"/>
          <w:color w:val="000000"/>
          <w:sz w:val="20"/>
          <w:szCs w:val="20"/>
        </w:rPr>
        <w:tab/>
        <w:t>Povjerenstvo za procjenu i</w:t>
      </w:r>
      <w:r>
        <w:rPr>
          <w:rFonts w:eastAsia="Times New Roman" w:cstheme="minorHAnsi"/>
          <w:color w:val="000000"/>
          <w:sz w:val="20"/>
          <w:szCs w:val="20"/>
        </w:rPr>
        <w:t xml:space="preserve"> vrednovanje kandidata</w:t>
      </w:r>
    </w:p>
    <w:p w:rsidR="002354FC" w:rsidRDefault="002354FC"/>
    <w:sectPr w:rsidR="002354FC" w:rsidSect="0079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41C"/>
    <w:multiLevelType w:val="multilevel"/>
    <w:tmpl w:val="0D6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2FBD"/>
    <w:multiLevelType w:val="hybridMultilevel"/>
    <w:tmpl w:val="1F42B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7D65"/>
    <w:multiLevelType w:val="hybridMultilevel"/>
    <w:tmpl w:val="A030EBB2"/>
    <w:lvl w:ilvl="0" w:tplc="D4D0C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AA7A4A"/>
    <w:multiLevelType w:val="multilevel"/>
    <w:tmpl w:val="5522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201E7"/>
    <w:multiLevelType w:val="hybridMultilevel"/>
    <w:tmpl w:val="DA58D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0FB1"/>
    <w:rsid w:val="00016C56"/>
    <w:rsid w:val="000336A4"/>
    <w:rsid w:val="00055A7C"/>
    <w:rsid w:val="000E77FD"/>
    <w:rsid w:val="00187D2B"/>
    <w:rsid w:val="002354FC"/>
    <w:rsid w:val="00264ADC"/>
    <w:rsid w:val="002F73B7"/>
    <w:rsid w:val="003742F9"/>
    <w:rsid w:val="00386ADA"/>
    <w:rsid w:val="003A167D"/>
    <w:rsid w:val="00402164"/>
    <w:rsid w:val="004E4D3A"/>
    <w:rsid w:val="004F48AA"/>
    <w:rsid w:val="00503C97"/>
    <w:rsid w:val="00512960"/>
    <w:rsid w:val="00541EDE"/>
    <w:rsid w:val="005665E5"/>
    <w:rsid w:val="00572471"/>
    <w:rsid w:val="00583C23"/>
    <w:rsid w:val="00592B35"/>
    <w:rsid w:val="005B0381"/>
    <w:rsid w:val="005B7CC2"/>
    <w:rsid w:val="006B5964"/>
    <w:rsid w:val="00707D22"/>
    <w:rsid w:val="007216CA"/>
    <w:rsid w:val="00754C8B"/>
    <w:rsid w:val="00756E2E"/>
    <w:rsid w:val="00793909"/>
    <w:rsid w:val="00795AE5"/>
    <w:rsid w:val="007A4B51"/>
    <w:rsid w:val="00930FB1"/>
    <w:rsid w:val="009A64AF"/>
    <w:rsid w:val="009C7D79"/>
    <w:rsid w:val="00A23C87"/>
    <w:rsid w:val="00A9611A"/>
    <w:rsid w:val="00AE5F1E"/>
    <w:rsid w:val="00B42EA4"/>
    <w:rsid w:val="00B622B9"/>
    <w:rsid w:val="00C65C43"/>
    <w:rsid w:val="00CC3AD2"/>
    <w:rsid w:val="00D06AB2"/>
    <w:rsid w:val="00D1026B"/>
    <w:rsid w:val="00D66A97"/>
    <w:rsid w:val="00DB0AF3"/>
    <w:rsid w:val="00DD6A10"/>
    <w:rsid w:val="00EF06B6"/>
    <w:rsid w:val="00F9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0FB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30FB1"/>
    <w:pPr>
      <w:spacing w:after="0" w:line="240" w:lineRule="auto"/>
    </w:pPr>
    <w:rPr>
      <w:rFonts w:eastAsiaTheme="minorHAnsi"/>
      <w:lang w:eastAsia="en-US"/>
    </w:rPr>
  </w:style>
  <w:style w:type="paragraph" w:customStyle="1" w:styleId="Bezproreda1">
    <w:name w:val="Bez proreda1"/>
    <w:uiPriority w:val="1"/>
    <w:qFormat/>
    <w:rsid w:val="00512960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EF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full/2014_10_124_2374.html" TargetMode="External"/><Relationship Id="rId13" Type="http://schemas.openxmlformats.org/officeDocument/2006/relationships/hyperlink" Target="http://narodne-novine.nn.hr/clanci/sluzbeni/full/2015_12_135_25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5_02_15_277.html" TargetMode="External"/><Relationship Id="rId12" Type="http://schemas.openxmlformats.org/officeDocument/2006/relationships/hyperlink" Target="http://narodne-novine.nn.hr/clanci/sluzbeni/full/2015_08_93_179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2_12_136_2878.html" TargetMode="External"/><Relationship Id="rId11" Type="http://schemas.openxmlformats.org/officeDocument/2006/relationships/hyperlink" Target="http://narodne-novine.nn.hr/clanci/sluzbeni/2015_01_3_59.html" TargetMode="External"/><Relationship Id="rId5" Type="http://schemas.openxmlformats.org/officeDocument/2006/relationships/hyperlink" Target="http://www.nn.hr/clanci/sluzbeno/2008/2791.htm" TargetMode="External"/><Relationship Id="rId15" Type="http://schemas.openxmlformats.org/officeDocument/2006/relationships/hyperlink" Target="http://narodne-novine.nn.hr/clanci/sluzbeni/full/2017_03_28_642.html" TargetMode="External"/><Relationship Id="rId10" Type="http://schemas.openxmlformats.org/officeDocument/2006/relationships/hyperlink" Target="http://narodne-novine.nn.hr/clanci/sluzbeni/full/2016_09_87_18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full/2015_10_115_2198.html" TargetMode="External"/><Relationship Id="rId14" Type="http://schemas.openxmlformats.org/officeDocument/2006/relationships/hyperlink" Target="http://narodne-novine.nn.hr/clanci/sluzbeni/full/2017_01_2_58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36</cp:revision>
  <cp:lastPrinted>2021-12-07T12:15:00Z</cp:lastPrinted>
  <dcterms:created xsi:type="dcterms:W3CDTF">2021-12-07T09:25:00Z</dcterms:created>
  <dcterms:modified xsi:type="dcterms:W3CDTF">2021-12-07T12:46:00Z</dcterms:modified>
</cp:coreProperties>
</file>